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EF7" w:rsidRDefault="001F5EF7" w:rsidP="001F5EF7">
      <w:pPr>
        <w:spacing w:after="0" w:line="240" w:lineRule="auto"/>
        <w:jc w:val="both"/>
        <w:rPr>
          <w:rFonts w:ascii="Times New Roman" w:eastAsia="Times New Roman" w:hAnsi="Times New Roman" w:cs="Times New Roman"/>
          <w:b/>
          <w:sz w:val="24"/>
          <w:szCs w:val="24"/>
          <w:lang w:eastAsia="hr-HR"/>
        </w:rPr>
      </w:pPr>
      <w:r w:rsidRPr="00A075A2">
        <w:rPr>
          <w:rFonts w:ascii="Times New Roman" w:eastAsia="Times New Roman" w:hAnsi="Times New Roman" w:cs="Times New Roman"/>
          <w:b/>
          <w:sz w:val="24"/>
          <w:szCs w:val="24"/>
          <w:lang w:eastAsia="hr-HR"/>
        </w:rPr>
        <w:t>Element 4</w:t>
      </w:r>
      <w:r>
        <w:rPr>
          <w:rFonts w:ascii="Times New Roman" w:eastAsia="Times New Roman" w:hAnsi="Times New Roman" w:cs="Times New Roman"/>
          <w:b/>
          <w:sz w:val="24"/>
          <w:szCs w:val="24"/>
          <w:lang w:eastAsia="hr-HR"/>
        </w:rPr>
        <w:t xml:space="preserve">  „Unaprjeđenje razine i obuhvatnosti korištenja IT alata“</w:t>
      </w:r>
    </w:p>
    <w:p w:rsidR="001F5EF7" w:rsidRDefault="001F5EF7" w:rsidP="001F5EF7">
      <w:pPr>
        <w:spacing w:after="0" w:line="240" w:lineRule="auto"/>
        <w:jc w:val="both"/>
        <w:rPr>
          <w:rFonts w:ascii="Times New Roman" w:eastAsia="Times New Roman" w:hAnsi="Times New Roman" w:cs="Times New Roman"/>
          <w:b/>
          <w:sz w:val="24"/>
          <w:szCs w:val="24"/>
          <w:lang w:eastAsia="hr-HR"/>
        </w:rPr>
      </w:pPr>
    </w:p>
    <w:p w:rsidR="001F5EF7" w:rsidRDefault="001F5EF7" w:rsidP="001F5EF7">
      <w:pPr>
        <w:pStyle w:val="Default"/>
        <w:jc w:val="both"/>
        <w:rPr>
          <w:rFonts w:ascii="Times New Roman" w:hAnsi="Times New Roman" w:cs="Times New Roman"/>
        </w:rPr>
      </w:pPr>
      <w:r w:rsidRPr="009B0832">
        <w:rPr>
          <w:rFonts w:ascii="Times New Roman" w:hAnsi="Times New Roman" w:cs="Times New Roman"/>
        </w:rPr>
        <w:t xml:space="preserve">Dosadašnje reformske aktivnosti u pravosuđu bile su usmjerene na: jačanje preduvjeta za neovisnost, nepristranost i profesionalizam u pravosuđu, povećanje učinkovitosti pravosuđa, smanjenje broja neriješenih predmeta, poticanje alternativnog rješavanja sporova te skraćivanje trajanja sudskih postupaka. Kako bi sve reformske mjere i aktivnosti mogle biti sustavno praćene, te kako bi se uveo sveobuhvatan sustav statističkog praćenja svih vrsta postupaka u pravosudnim tijelima kontinuirano se provode mjere uvođenja modernih informatičkih tehnologija. </w:t>
      </w:r>
    </w:p>
    <w:p w:rsidR="001F5EF7" w:rsidRDefault="001F5EF7" w:rsidP="001F5EF7">
      <w:pPr>
        <w:pStyle w:val="Default"/>
        <w:jc w:val="both"/>
        <w:rPr>
          <w:rFonts w:ascii="Times New Roman" w:hAnsi="Times New Roman" w:cs="Times New Roman"/>
        </w:rPr>
      </w:pPr>
    </w:p>
    <w:p w:rsidR="001F5EF7" w:rsidRDefault="001F5EF7" w:rsidP="001F5EF7">
      <w:pPr>
        <w:spacing w:after="0" w:line="240" w:lineRule="auto"/>
        <w:jc w:val="both"/>
        <w:rPr>
          <w:rFonts w:ascii="Times New Roman" w:eastAsia="Times New Roman" w:hAnsi="Times New Roman" w:cs="Times New Roman"/>
          <w:sz w:val="24"/>
          <w:szCs w:val="24"/>
          <w:lang w:eastAsia="hr-HR"/>
        </w:rPr>
      </w:pPr>
      <w:r w:rsidRPr="00BD63E6">
        <w:rPr>
          <w:rFonts w:ascii="Times New Roman" w:eastAsia="Times New Roman" w:hAnsi="Times New Roman" w:cs="Times New Roman"/>
          <w:sz w:val="24"/>
          <w:szCs w:val="24"/>
          <w:lang w:eastAsia="hr-HR"/>
        </w:rPr>
        <w:t xml:space="preserve">Imajući u vidu da je Ministarstvo pravosuđa </w:t>
      </w:r>
      <w:r>
        <w:rPr>
          <w:rFonts w:ascii="Times New Roman" w:eastAsia="Times New Roman" w:hAnsi="Times New Roman" w:cs="Times New Roman"/>
          <w:sz w:val="24"/>
          <w:szCs w:val="24"/>
          <w:lang w:eastAsia="hr-HR"/>
        </w:rPr>
        <w:t xml:space="preserve">i uprave </w:t>
      </w:r>
      <w:r w:rsidRPr="00BD63E6">
        <w:rPr>
          <w:rFonts w:ascii="Times New Roman" w:eastAsia="Times New Roman" w:hAnsi="Times New Roman" w:cs="Times New Roman"/>
          <w:sz w:val="24"/>
          <w:szCs w:val="24"/>
          <w:lang w:eastAsia="hr-HR"/>
        </w:rPr>
        <w:t>nadležno za info</w:t>
      </w:r>
      <w:r>
        <w:rPr>
          <w:rFonts w:ascii="Times New Roman" w:eastAsia="Times New Roman" w:hAnsi="Times New Roman" w:cs="Times New Roman"/>
          <w:sz w:val="24"/>
          <w:szCs w:val="24"/>
          <w:lang w:eastAsia="hr-HR"/>
        </w:rPr>
        <w:t>rmatizaciju c</w:t>
      </w:r>
      <w:r w:rsidRPr="00BD63E6">
        <w:rPr>
          <w:rFonts w:ascii="Times New Roman" w:eastAsia="Times New Roman" w:hAnsi="Times New Roman" w:cs="Times New Roman"/>
          <w:sz w:val="24"/>
          <w:szCs w:val="24"/>
          <w:lang w:eastAsia="hr-HR"/>
        </w:rPr>
        <w:t xml:space="preserve">jelokupnog pravosudnog sustava što uključuje i nabavu informatičke opreme za okvirno 11 000 korisnika (službenici i dužnosnici Ministarstva, sudova i državnih odvjetništava) kao i velik broj aplikativnih sustava u pravosudnom sektoru, </w:t>
      </w:r>
      <w:r>
        <w:rPr>
          <w:rFonts w:ascii="Times New Roman" w:eastAsia="Times New Roman" w:hAnsi="Times New Roman" w:cs="Times New Roman"/>
          <w:sz w:val="24"/>
          <w:szCs w:val="24"/>
          <w:lang w:eastAsia="hr-HR"/>
        </w:rPr>
        <w:t>Ministarstvo je provelo odnosno još uvijek provodi IT aktivnosti nadogradnje postojećih sustava</w:t>
      </w:r>
      <w:r w:rsidRPr="004F3FE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u svrhu </w:t>
      </w:r>
      <w:r w:rsidRPr="00BD63E6">
        <w:rPr>
          <w:rFonts w:ascii="Times New Roman" w:eastAsia="Times New Roman" w:hAnsi="Times New Roman" w:cs="Times New Roman"/>
          <w:sz w:val="24"/>
          <w:szCs w:val="24"/>
          <w:lang w:eastAsia="hr-HR"/>
        </w:rPr>
        <w:t>omoguć</w:t>
      </w:r>
      <w:r>
        <w:rPr>
          <w:rFonts w:ascii="Times New Roman" w:eastAsia="Times New Roman" w:hAnsi="Times New Roman" w:cs="Times New Roman"/>
          <w:sz w:val="24"/>
          <w:szCs w:val="24"/>
          <w:lang w:eastAsia="hr-HR"/>
        </w:rPr>
        <w:t>avanja njihove</w:t>
      </w:r>
      <w:r w:rsidRPr="00BD63E6">
        <w:rPr>
          <w:rFonts w:ascii="Times New Roman" w:eastAsia="Times New Roman" w:hAnsi="Times New Roman" w:cs="Times New Roman"/>
          <w:sz w:val="24"/>
          <w:szCs w:val="24"/>
          <w:lang w:eastAsia="hr-HR"/>
        </w:rPr>
        <w:t xml:space="preserve"> </w:t>
      </w:r>
      <w:proofErr w:type="spellStart"/>
      <w:r w:rsidRPr="00BD63E6">
        <w:rPr>
          <w:rFonts w:ascii="Times New Roman" w:eastAsia="Times New Roman" w:hAnsi="Times New Roman" w:cs="Times New Roman"/>
          <w:sz w:val="24"/>
          <w:szCs w:val="24"/>
          <w:lang w:eastAsia="hr-HR"/>
        </w:rPr>
        <w:t>interoperabilnost</w:t>
      </w:r>
      <w:r>
        <w:rPr>
          <w:rFonts w:ascii="Times New Roman" w:eastAsia="Times New Roman" w:hAnsi="Times New Roman" w:cs="Times New Roman"/>
          <w:sz w:val="24"/>
          <w:szCs w:val="24"/>
          <w:lang w:eastAsia="hr-HR"/>
        </w:rPr>
        <w:t>i</w:t>
      </w:r>
      <w:proofErr w:type="spellEnd"/>
      <w:r>
        <w:rPr>
          <w:rFonts w:ascii="Times New Roman" w:eastAsia="Times New Roman" w:hAnsi="Times New Roman" w:cs="Times New Roman"/>
          <w:sz w:val="24"/>
          <w:szCs w:val="24"/>
          <w:lang w:eastAsia="hr-HR"/>
        </w:rPr>
        <w:t xml:space="preserve"> kao i uvođenja novih tehnologija u pravosudni sustav. </w:t>
      </w:r>
    </w:p>
    <w:p w:rsidR="001F5EF7" w:rsidRDefault="001F5EF7" w:rsidP="001F5EF7">
      <w:pPr>
        <w:spacing w:after="0" w:line="240" w:lineRule="auto"/>
        <w:jc w:val="both"/>
        <w:rPr>
          <w:rFonts w:ascii="Times New Roman" w:eastAsia="Times New Roman" w:hAnsi="Times New Roman" w:cs="Times New Roman"/>
          <w:sz w:val="24"/>
          <w:szCs w:val="24"/>
          <w:lang w:eastAsia="hr-HR"/>
        </w:rPr>
      </w:pPr>
    </w:p>
    <w:p w:rsidR="001F5EF7" w:rsidRDefault="001F5EF7" w:rsidP="001F5EF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 tim ciljem provedene su sljedeće aktivnosti:</w:t>
      </w:r>
    </w:p>
    <w:p w:rsidR="001F5EF7" w:rsidRDefault="001F5EF7" w:rsidP="001F5EF7">
      <w:pPr>
        <w:spacing w:after="0" w:line="240" w:lineRule="auto"/>
        <w:jc w:val="both"/>
        <w:rPr>
          <w:rFonts w:ascii="Times New Roman" w:eastAsia="Times New Roman" w:hAnsi="Times New Roman" w:cs="Times New Roman"/>
          <w:sz w:val="24"/>
          <w:szCs w:val="24"/>
          <w:lang w:eastAsia="hr-HR"/>
        </w:rPr>
      </w:pPr>
    </w:p>
    <w:p w:rsidR="001F5EF7" w:rsidRDefault="001F5EF7" w:rsidP="001F5EF7">
      <w:pPr>
        <w:pStyle w:val="Odlomakpopisa"/>
        <w:numPr>
          <w:ilvl w:val="0"/>
          <w:numId w:val="1"/>
        </w:numPr>
        <w:spacing w:after="0" w:line="240" w:lineRule="auto"/>
        <w:jc w:val="both"/>
        <w:rPr>
          <w:rFonts w:ascii="Times New Roman" w:eastAsia="Times New Roman" w:hAnsi="Times New Roman" w:cs="Times New Roman"/>
          <w:i/>
          <w:sz w:val="24"/>
          <w:szCs w:val="24"/>
          <w:lang w:eastAsia="hr-HR"/>
        </w:rPr>
      </w:pPr>
      <w:r w:rsidRPr="00B16384">
        <w:rPr>
          <w:rFonts w:ascii="Times New Roman" w:eastAsia="Times New Roman" w:hAnsi="Times New Roman" w:cs="Times New Roman"/>
          <w:i/>
          <w:sz w:val="24"/>
          <w:szCs w:val="24"/>
          <w:lang w:eastAsia="hr-HR"/>
        </w:rPr>
        <w:t>Analiza postojećeg stanja i izrada Akcijskog plana za arhitekturu</w:t>
      </w:r>
    </w:p>
    <w:p w:rsidR="001F5EF7" w:rsidRPr="00B16384" w:rsidRDefault="001F5EF7" w:rsidP="001F5EF7">
      <w:pPr>
        <w:pStyle w:val="Odlomakpopisa"/>
        <w:spacing w:after="0" w:line="240" w:lineRule="auto"/>
        <w:jc w:val="both"/>
        <w:rPr>
          <w:rFonts w:ascii="Times New Roman" w:eastAsia="Times New Roman" w:hAnsi="Times New Roman" w:cs="Times New Roman"/>
          <w:i/>
          <w:sz w:val="24"/>
          <w:szCs w:val="24"/>
          <w:lang w:eastAsia="hr-HR"/>
        </w:rPr>
      </w:pPr>
    </w:p>
    <w:p w:rsidR="001F5EF7" w:rsidRDefault="001F5EF7" w:rsidP="001F5EF7">
      <w:pPr>
        <w:pStyle w:val="Default"/>
        <w:ind w:left="720"/>
        <w:jc w:val="both"/>
        <w:rPr>
          <w:rFonts w:ascii="Times New Roman" w:hAnsi="Times New Roman" w:cs="Times New Roman"/>
        </w:rPr>
      </w:pPr>
      <w:r>
        <w:rPr>
          <w:rFonts w:ascii="Times New Roman" w:hAnsi="Times New Roman" w:cs="Times New Roman"/>
        </w:rPr>
        <w:t xml:space="preserve">U okviru pruženih savjetodavnih usluga izvršena je analiza trenutnog stanja arhitekture pravosudnog informacijskog sustava te su dane preporuke za poboljšanje. U skladu s navedenim  revidiran dokument preporučene IT strategije i Enterprise arhitekture. Prema definiranim ciljevima izrađen je  Akcijski plan za  tranziciju postojećeg stanja pravosudnog informacijskog sustava u željeno, odnosno preporučeno stanje u odnosu na arhitekturu (tehnološka, poslovna podatkovna i aplikativna) i IT strategiju pravosudnog informacijskog sustava. </w:t>
      </w:r>
    </w:p>
    <w:p w:rsidR="001F5EF7" w:rsidRDefault="001F5EF7" w:rsidP="001F5EF7">
      <w:pPr>
        <w:autoSpaceDE w:val="0"/>
        <w:autoSpaceDN w:val="0"/>
        <w:adjustRightInd w:val="0"/>
        <w:spacing w:after="0" w:line="240" w:lineRule="auto"/>
        <w:ind w:left="708"/>
        <w:jc w:val="both"/>
        <w:rPr>
          <w:rFonts w:ascii="Times New Roman" w:hAnsi="Times New Roman" w:cs="Times New Roman"/>
          <w:color w:val="000000"/>
          <w:sz w:val="24"/>
          <w:szCs w:val="24"/>
        </w:rPr>
      </w:pPr>
      <w:r w:rsidRPr="00BB642A">
        <w:rPr>
          <w:rFonts w:ascii="Times New Roman" w:hAnsi="Times New Roman" w:cs="Times New Roman"/>
          <w:color w:val="000000"/>
          <w:sz w:val="24"/>
          <w:szCs w:val="24"/>
        </w:rPr>
        <w:t>Kako bi se službenici Ministarstva odgovorni za poslove IT</w:t>
      </w:r>
      <w:r>
        <w:rPr>
          <w:rFonts w:ascii="Times New Roman" w:hAnsi="Times New Roman" w:cs="Times New Roman"/>
          <w:color w:val="000000"/>
          <w:sz w:val="24"/>
          <w:szCs w:val="24"/>
        </w:rPr>
        <w:t>-a</w:t>
      </w:r>
      <w:r w:rsidRPr="00BB642A">
        <w:rPr>
          <w:rFonts w:ascii="Times New Roman" w:hAnsi="Times New Roman" w:cs="Times New Roman"/>
          <w:color w:val="000000"/>
          <w:sz w:val="24"/>
          <w:szCs w:val="24"/>
        </w:rPr>
        <w:t xml:space="preserve"> upoznali s najnovijim i najboljim praksama primjenjivim za izradu i provedbu IT akcijskih planova, pružatelj navedene usluge organizirao je i proveo edukativnu radionicu za službenike Ministarstva u svrhu prijenosa znanja o metodologiji izrade IT strategija i njihovih pridruženih akcijskih planova. </w:t>
      </w:r>
    </w:p>
    <w:p w:rsidR="001F5EF7" w:rsidRDefault="001F5EF7" w:rsidP="001F5EF7">
      <w:pPr>
        <w:autoSpaceDE w:val="0"/>
        <w:autoSpaceDN w:val="0"/>
        <w:adjustRightInd w:val="0"/>
        <w:spacing w:after="0" w:line="240" w:lineRule="auto"/>
        <w:ind w:left="708"/>
        <w:jc w:val="both"/>
        <w:rPr>
          <w:rFonts w:ascii="Times New Roman" w:hAnsi="Times New Roman" w:cs="Times New Roman"/>
          <w:color w:val="000000"/>
          <w:sz w:val="24"/>
          <w:szCs w:val="24"/>
        </w:rPr>
      </w:pPr>
    </w:p>
    <w:p w:rsidR="001F5EF7" w:rsidRDefault="001F5EF7" w:rsidP="001F5EF7">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Ova aktivnost provodila se tijekom 2019. i 2020. godine. </w:t>
      </w:r>
    </w:p>
    <w:p w:rsidR="001F5EF7" w:rsidRDefault="001F5EF7" w:rsidP="001F5EF7">
      <w:pPr>
        <w:autoSpaceDE w:val="0"/>
        <w:autoSpaceDN w:val="0"/>
        <w:adjustRightInd w:val="0"/>
        <w:spacing w:after="0" w:line="240" w:lineRule="auto"/>
        <w:ind w:left="708"/>
        <w:jc w:val="both"/>
        <w:rPr>
          <w:rFonts w:ascii="Times New Roman" w:hAnsi="Times New Roman" w:cs="Times New Roman"/>
          <w:color w:val="000000"/>
          <w:sz w:val="24"/>
          <w:szCs w:val="24"/>
        </w:rPr>
      </w:pPr>
    </w:p>
    <w:p w:rsidR="001F5EF7" w:rsidRDefault="001F5EF7" w:rsidP="001F5EF7">
      <w:pPr>
        <w:spacing w:after="0" w:line="240" w:lineRule="auto"/>
        <w:jc w:val="both"/>
        <w:rPr>
          <w:rFonts w:ascii="Times New Roman" w:eastAsia="Times New Roman" w:hAnsi="Times New Roman" w:cs="Times New Roman"/>
          <w:sz w:val="24"/>
          <w:szCs w:val="24"/>
          <w:lang w:eastAsia="hr-HR"/>
        </w:rPr>
      </w:pPr>
    </w:p>
    <w:p w:rsidR="001F5EF7" w:rsidRPr="00B16384" w:rsidRDefault="001F5EF7" w:rsidP="001F5EF7">
      <w:pPr>
        <w:pStyle w:val="Odlomakpopisa"/>
        <w:numPr>
          <w:ilvl w:val="0"/>
          <w:numId w:val="1"/>
        </w:numPr>
        <w:spacing w:after="0" w:line="240" w:lineRule="auto"/>
        <w:jc w:val="both"/>
        <w:rPr>
          <w:rFonts w:ascii="Times New Roman" w:eastAsia="Times New Roman" w:hAnsi="Times New Roman" w:cs="Times New Roman"/>
          <w:i/>
          <w:sz w:val="24"/>
          <w:szCs w:val="24"/>
          <w:lang w:eastAsia="hr-HR"/>
        </w:rPr>
      </w:pPr>
      <w:r w:rsidRPr="00B16384">
        <w:rPr>
          <w:rFonts w:ascii="Times New Roman" w:eastAsia="Times New Roman" w:hAnsi="Times New Roman" w:cs="Times New Roman"/>
          <w:i/>
          <w:sz w:val="24"/>
          <w:szCs w:val="24"/>
          <w:lang w:eastAsia="hr-HR"/>
        </w:rPr>
        <w:t xml:space="preserve">Nabava sustava za pretvaranje govora u tekst </w:t>
      </w:r>
    </w:p>
    <w:p w:rsidR="001F5EF7" w:rsidRDefault="001F5EF7" w:rsidP="001F5EF7">
      <w:pPr>
        <w:autoSpaceDE w:val="0"/>
        <w:autoSpaceDN w:val="0"/>
        <w:adjustRightInd w:val="0"/>
        <w:spacing w:after="0" w:line="240" w:lineRule="auto"/>
        <w:ind w:left="720"/>
        <w:contextualSpacing/>
        <w:jc w:val="both"/>
        <w:rPr>
          <w:rFonts w:ascii="Times New Roman" w:hAnsi="Times New Roman" w:cs="Times New Roman"/>
          <w:color w:val="000000"/>
          <w:sz w:val="24"/>
          <w:szCs w:val="24"/>
        </w:rPr>
      </w:pPr>
    </w:p>
    <w:p w:rsidR="001F5EF7" w:rsidRDefault="001F5EF7" w:rsidP="001F5EF7">
      <w:pPr>
        <w:autoSpaceDE w:val="0"/>
        <w:autoSpaceDN w:val="0"/>
        <w:adjustRightInd w:val="0"/>
        <w:spacing w:after="0" w:line="240" w:lineRule="auto"/>
        <w:ind w:left="720"/>
        <w:contextualSpacing/>
        <w:jc w:val="both"/>
        <w:rPr>
          <w:rFonts w:ascii="Times New Roman" w:hAnsi="Times New Roman" w:cs="Times New Roman"/>
          <w:color w:val="000000"/>
          <w:sz w:val="24"/>
          <w:szCs w:val="24"/>
        </w:rPr>
      </w:pPr>
      <w:r w:rsidRPr="001F5EF7">
        <w:rPr>
          <w:rFonts w:ascii="Times New Roman" w:hAnsi="Times New Roman" w:cs="Times New Roman"/>
          <w:color w:val="000000"/>
          <w:sz w:val="24"/>
          <w:szCs w:val="24"/>
        </w:rPr>
        <w:t xml:space="preserve">U svrhu osiguravanja svih preduvjeta za digitalizaciju pravosudnih postupaka nabavljen je sustav za elektroničko vođenje zapisnika (mikrofoni, program pretvaranja govora u tekst, mikrofoni (licence i održavanje kroz tri godine) u državnim odvjetništvima i na sudovima. Oprema je distribuirana na odabrane sudove i državna odvjetništva, vodeći računa o tijelima najopterećenijim brojem predmeta te prikupljenih podataka o iskazanim potrebama na pravosudnim tijelima, sve s ciljem ostvarenja svrhe nabave opreme, a to je povećanje učinkovitosti. Isporučitelj je održao edukacije za dužnosnike i službenike pravosudnih tijela kako bi ih upoznao s elektroničkim vođenjem zapisnika. Edukacije su provođene </w:t>
      </w:r>
      <w:r w:rsidRPr="001F5EF7">
        <w:rPr>
          <w:rFonts w:ascii="Times New Roman" w:hAnsi="Times New Roman" w:cs="Times New Roman"/>
          <w:i/>
          <w:color w:val="000000"/>
          <w:sz w:val="24"/>
          <w:szCs w:val="24"/>
        </w:rPr>
        <w:t>on-site</w:t>
      </w:r>
      <w:r w:rsidRPr="001F5EF7">
        <w:rPr>
          <w:rFonts w:ascii="Times New Roman" w:hAnsi="Times New Roman" w:cs="Times New Roman"/>
          <w:color w:val="000000"/>
          <w:sz w:val="24"/>
          <w:szCs w:val="24"/>
        </w:rPr>
        <w:t xml:space="preserve"> za više od 800 korisnika sustava pretvaranja govora u tekst, slijedeći stupnjeve napredovanja u korištenju sustava (osnovna i napredna razina). Provedene edukacije su u cijelosti bile obveza isporučitelja </w:t>
      </w:r>
      <w:r>
        <w:rPr>
          <w:rFonts w:ascii="Times New Roman" w:hAnsi="Times New Roman" w:cs="Times New Roman"/>
          <w:color w:val="000000"/>
          <w:sz w:val="24"/>
          <w:szCs w:val="24"/>
        </w:rPr>
        <w:t>opreme.</w:t>
      </w:r>
    </w:p>
    <w:p w:rsidR="001F5EF7" w:rsidRPr="001F5EF7" w:rsidRDefault="001F5EF7" w:rsidP="001F5EF7">
      <w:pPr>
        <w:autoSpaceDE w:val="0"/>
        <w:autoSpaceDN w:val="0"/>
        <w:adjustRightInd w:val="0"/>
        <w:spacing w:after="0" w:line="240" w:lineRule="auto"/>
        <w:ind w:left="720"/>
        <w:contextualSpacing/>
        <w:jc w:val="both"/>
        <w:rPr>
          <w:rFonts w:ascii="Times New Roman" w:hAnsi="Times New Roman" w:cs="Times New Roman"/>
          <w:color w:val="000000"/>
          <w:sz w:val="24"/>
          <w:szCs w:val="24"/>
        </w:rPr>
      </w:pPr>
    </w:p>
    <w:p w:rsidR="001F5EF7" w:rsidRDefault="001F5EF7" w:rsidP="001F5EF7">
      <w:pPr>
        <w:spacing w:after="0" w:line="240" w:lineRule="auto"/>
        <w:jc w:val="both"/>
        <w:rPr>
          <w:rFonts w:ascii="Times New Roman" w:eastAsia="Times New Roman" w:hAnsi="Times New Roman" w:cs="Times New Roman"/>
          <w:sz w:val="24"/>
          <w:szCs w:val="24"/>
          <w:lang w:eastAsia="hr-HR"/>
        </w:rPr>
      </w:pPr>
    </w:p>
    <w:p w:rsidR="001F5EF7" w:rsidRDefault="001F5EF7" w:rsidP="001F5EF7">
      <w:pPr>
        <w:pStyle w:val="Default"/>
        <w:ind w:left="720"/>
        <w:jc w:val="both"/>
        <w:rPr>
          <w:rFonts w:ascii="Times New Roman" w:hAnsi="Times New Roman" w:cs="Times New Roman"/>
        </w:rPr>
      </w:pPr>
    </w:p>
    <w:p w:rsidR="001F5EF7" w:rsidRDefault="001F5EF7" w:rsidP="001F5EF7">
      <w:pPr>
        <w:pStyle w:val="Default"/>
        <w:numPr>
          <w:ilvl w:val="0"/>
          <w:numId w:val="1"/>
        </w:numPr>
        <w:jc w:val="both"/>
        <w:rPr>
          <w:rFonts w:ascii="Times New Roman" w:hAnsi="Times New Roman" w:cs="Times New Roman"/>
        </w:rPr>
      </w:pPr>
      <w:r w:rsidRPr="001F5EF7">
        <w:rPr>
          <w:rFonts w:ascii="Times New Roman" w:hAnsi="Times New Roman" w:cs="Times New Roman"/>
          <w:i/>
        </w:rPr>
        <w:t>Nadogradnja sustava upravljanja predmetima na državnim odvjetništvima (CTS)</w:t>
      </w:r>
      <w:r>
        <w:rPr>
          <w:rFonts w:ascii="Times New Roman" w:hAnsi="Times New Roman" w:cs="Times New Roman"/>
        </w:rPr>
        <w:t xml:space="preserve"> i  </w:t>
      </w:r>
      <w:r w:rsidRPr="001F5EF7">
        <w:rPr>
          <w:rFonts w:ascii="Times New Roman" w:hAnsi="Times New Roman" w:cs="Times New Roman"/>
          <w:i/>
        </w:rPr>
        <w:t>Nadogradnja sustava upravljanja predmetima na sudovima (e-Spis)</w:t>
      </w:r>
      <w:r w:rsidRPr="001F5EF7">
        <w:rPr>
          <w:rFonts w:ascii="Times New Roman" w:hAnsi="Times New Roman" w:cs="Times New Roman"/>
        </w:rPr>
        <w:t xml:space="preserve"> </w:t>
      </w:r>
    </w:p>
    <w:p w:rsidR="001F5EF7" w:rsidRDefault="001F5EF7" w:rsidP="001F5EF7">
      <w:pPr>
        <w:pStyle w:val="Default"/>
        <w:ind w:left="720"/>
        <w:jc w:val="both"/>
        <w:rPr>
          <w:rFonts w:ascii="Times New Roman" w:hAnsi="Times New Roman" w:cs="Times New Roman"/>
        </w:rPr>
      </w:pPr>
    </w:p>
    <w:p w:rsidR="001F5EF7" w:rsidRDefault="001F5EF7" w:rsidP="001F5EF7">
      <w:pPr>
        <w:pStyle w:val="Default"/>
        <w:ind w:left="720"/>
        <w:jc w:val="both"/>
        <w:rPr>
          <w:rFonts w:ascii="Times New Roman" w:hAnsi="Times New Roman" w:cs="Times New Roman"/>
        </w:rPr>
      </w:pPr>
      <w:r w:rsidRPr="009B0832">
        <w:rPr>
          <w:rFonts w:ascii="Times New Roman" w:hAnsi="Times New Roman" w:cs="Times New Roman"/>
        </w:rPr>
        <w:t xml:space="preserve">Posebno </w:t>
      </w:r>
      <w:r>
        <w:rPr>
          <w:rFonts w:ascii="Times New Roman" w:hAnsi="Times New Roman" w:cs="Times New Roman"/>
        </w:rPr>
        <w:t>su značaj</w:t>
      </w:r>
      <w:r w:rsidRPr="009B0832">
        <w:rPr>
          <w:rFonts w:ascii="Times New Roman" w:hAnsi="Times New Roman" w:cs="Times New Roman"/>
        </w:rPr>
        <w:t>n</w:t>
      </w:r>
      <w:r>
        <w:rPr>
          <w:rFonts w:ascii="Times New Roman" w:hAnsi="Times New Roman" w:cs="Times New Roman"/>
        </w:rPr>
        <w:t>i</w:t>
      </w:r>
      <w:r w:rsidRPr="009B0832">
        <w:rPr>
          <w:rFonts w:ascii="Times New Roman" w:hAnsi="Times New Roman" w:cs="Times New Roman"/>
        </w:rPr>
        <w:t xml:space="preserve"> e-</w:t>
      </w:r>
      <w:r>
        <w:rPr>
          <w:rFonts w:ascii="Times New Roman" w:hAnsi="Times New Roman" w:cs="Times New Roman"/>
        </w:rPr>
        <w:t>s</w:t>
      </w:r>
      <w:r w:rsidRPr="009B0832">
        <w:rPr>
          <w:rFonts w:ascii="Times New Roman" w:hAnsi="Times New Roman" w:cs="Times New Roman"/>
        </w:rPr>
        <w:t>pis (</w:t>
      </w:r>
      <w:proofErr w:type="spellStart"/>
      <w:r>
        <w:rPr>
          <w:rFonts w:ascii="Times New Roman" w:hAnsi="Times New Roman" w:cs="Times New Roman"/>
        </w:rPr>
        <w:t>eng</w:t>
      </w:r>
      <w:proofErr w:type="spellEnd"/>
      <w:r>
        <w:rPr>
          <w:rFonts w:ascii="Times New Roman" w:hAnsi="Times New Roman" w:cs="Times New Roman"/>
        </w:rPr>
        <w:t xml:space="preserve">. </w:t>
      </w:r>
      <w:r w:rsidRPr="009B0832">
        <w:rPr>
          <w:rFonts w:ascii="Times New Roman" w:hAnsi="Times New Roman" w:cs="Times New Roman"/>
        </w:rPr>
        <w:t xml:space="preserve">ICMS – </w:t>
      </w:r>
      <w:proofErr w:type="spellStart"/>
      <w:r w:rsidRPr="009B0832">
        <w:rPr>
          <w:rFonts w:ascii="Times New Roman" w:hAnsi="Times New Roman" w:cs="Times New Roman"/>
        </w:rPr>
        <w:t>Integrated</w:t>
      </w:r>
      <w:proofErr w:type="spellEnd"/>
      <w:r w:rsidRPr="009B0832">
        <w:rPr>
          <w:rFonts w:ascii="Times New Roman" w:hAnsi="Times New Roman" w:cs="Times New Roman"/>
        </w:rPr>
        <w:t xml:space="preserve"> Court </w:t>
      </w:r>
      <w:proofErr w:type="spellStart"/>
      <w:r w:rsidRPr="009B0832">
        <w:rPr>
          <w:rFonts w:ascii="Times New Roman" w:hAnsi="Times New Roman" w:cs="Times New Roman"/>
        </w:rPr>
        <w:t>Case</w:t>
      </w:r>
      <w:proofErr w:type="spellEnd"/>
      <w:r w:rsidRPr="009B0832">
        <w:rPr>
          <w:rFonts w:ascii="Times New Roman" w:hAnsi="Times New Roman" w:cs="Times New Roman"/>
        </w:rPr>
        <w:t xml:space="preserve"> Management System) – Jedinstveni sustav za upravljanje sudskim predmetima, dok je u sva državna odvjetništva i Državnom odvjetništvu RH uveden Sustav za praćenje predmeta– </w:t>
      </w:r>
      <w:r>
        <w:rPr>
          <w:rFonts w:ascii="Times New Roman" w:hAnsi="Times New Roman" w:cs="Times New Roman"/>
        </w:rPr>
        <w:t>(</w:t>
      </w:r>
      <w:proofErr w:type="spellStart"/>
      <w:r>
        <w:rPr>
          <w:rFonts w:ascii="Times New Roman" w:hAnsi="Times New Roman" w:cs="Times New Roman"/>
        </w:rPr>
        <w:t>eng</w:t>
      </w:r>
      <w:proofErr w:type="spellEnd"/>
      <w:r>
        <w:rPr>
          <w:rFonts w:ascii="Times New Roman" w:hAnsi="Times New Roman" w:cs="Times New Roman"/>
        </w:rPr>
        <w:t xml:space="preserve">. </w:t>
      </w:r>
      <w:proofErr w:type="spellStart"/>
      <w:r>
        <w:rPr>
          <w:rFonts w:ascii="Times New Roman" w:hAnsi="Times New Roman" w:cs="Times New Roman"/>
        </w:rPr>
        <w:t>Case</w:t>
      </w:r>
      <w:proofErr w:type="spellEnd"/>
      <w:r>
        <w:rPr>
          <w:rFonts w:ascii="Times New Roman" w:hAnsi="Times New Roman" w:cs="Times New Roman"/>
        </w:rPr>
        <w:t xml:space="preserve"> </w:t>
      </w:r>
      <w:proofErr w:type="spellStart"/>
      <w:r>
        <w:rPr>
          <w:rFonts w:ascii="Times New Roman" w:hAnsi="Times New Roman" w:cs="Times New Roman"/>
        </w:rPr>
        <w:t>Tracking</w:t>
      </w:r>
      <w:proofErr w:type="spellEnd"/>
      <w:r>
        <w:rPr>
          <w:rFonts w:ascii="Times New Roman" w:hAnsi="Times New Roman" w:cs="Times New Roman"/>
        </w:rPr>
        <w:t xml:space="preserve"> System-</w:t>
      </w:r>
      <w:r w:rsidRPr="009B0832">
        <w:rPr>
          <w:rFonts w:ascii="Times New Roman" w:hAnsi="Times New Roman" w:cs="Times New Roman"/>
        </w:rPr>
        <w:t>CTS</w:t>
      </w:r>
      <w:r>
        <w:rPr>
          <w:rFonts w:ascii="Times New Roman" w:hAnsi="Times New Roman" w:cs="Times New Roman"/>
        </w:rPr>
        <w:t>)</w:t>
      </w:r>
      <w:r w:rsidRPr="009B0832">
        <w:rPr>
          <w:rFonts w:ascii="Times New Roman" w:hAnsi="Times New Roman" w:cs="Times New Roman"/>
        </w:rPr>
        <w:t xml:space="preserve">. </w:t>
      </w:r>
    </w:p>
    <w:p w:rsidR="001F5EF7" w:rsidRDefault="001F5EF7" w:rsidP="001F5EF7">
      <w:pPr>
        <w:pStyle w:val="Default"/>
        <w:ind w:left="708"/>
        <w:jc w:val="both"/>
        <w:rPr>
          <w:rFonts w:ascii="Times New Roman" w:hAnsi="Times New Roman" w:cs="Times New Roman"/>
        </w:rPr>
      </w:pPr>
      <w:r>
        <w:rPr>
          <w:rFonts w:ascii="Times New Roman" w:hAnsi="Times New Roman" w:cs="Times New Roman"/>
        </w:rPr>
        <w:t>S ciljem normalnog svakodnevnog rada sudova i državnih odvjetništava u skladu sa relevantnim pravnim okvirom, dovršena je nadogradnja CTS sustava, dok je još uvijek u tijeku nadogradnja</w:t>
      </w:r>
      <w:r w:rsidRPr="009B0832">
        <w:rPr>
          <w:rFonts w:ascii="Times New Roman" w:hAnsi="Times New Roman" w:cs="Times New Roman"/>
        </w:rPr>
        <w:t xml:space="preserve"> </w:t>
      </w:r>
      <w:r>
        <w:rPr>
          <w:rFonts w:ascii="Times New Roman" w:hAnsi="Times New Roman" w:cs="Times New Roman"/>
        </w:rPr>
        <w:t xml:space="preserve">ICMS sustava. </w:t>
      </w:r>
    </w:p>
    <w:p w:rsidR="001F5EF7" w:rsidRDefault="001F5EF7" w:rsidP="001F5EF7">
      <w:pPr>
        <w:pStyle w:val="Default"/>
        <w:ind w:left="708"/>
        <w:jc w:val="both"/>
        <w:rPr>
          <w:rFonts w:ascii="Times New Roman" w:hAnsi="Times New Roman" w:cs="Times New Roman"/>
        </w:rPr>
      </w:pPr>
    </w:p>
    <w:p w:rsidR="001F5EF7" w:rsidRDefault="001F5EF7" w:rsidP="001F5EF7">
      <w:pPr>
        <w:pStyle w:val="Default"/>
        <w:ind w:left="708"/>
        <w:jc w:val="both"/>
        <w:rPr>
          <w:rFonts w:ascii="Times New Roman" w:hAnsi="Times New Roman" w:cs="Times New Roman"/>
        </w:rPr>
      </w:pPr>
    </w:p>
    <w:p w:rsidR="001F5EF7" w:rsidRDefault="001F5EF7" w:rsidP="001F5EF7">
      <w:pPr>
        <w:pStyle w:val="Default"/>
        <w:ind w:left="708"/>
        <w:jc w:val="both"/>
        <w:rPr>
          <w:rFonts w:ascii="Times New Roman" w:hAnsi="Times New Roman" w:cs="Times New Roman"/>
        </w:rPr>
      </w:pPr>
    </w:p>
    <w:p w:rsidR="001F5EF7" w:rsidRDefault="001F5EF7" w:rsidP="001F5EF7">
      <w:pPr>
        <w:pStyle w:val="Default"/>
        <w:numPr>
          <w:ilvl w:val="0"/>
          <w:numId w:val="3"/>
        </w:numPr>
        <w:jc w:val="both"/>
        <w:rPr>
          <w:rFonts w:ascii="Times New Roman" w:hAnsi="Times New Roman" w:cs="Times New Roman"/>
        </w:rPr>
      </w:pPr>
      <w:r>
        <w:rPr>
          <w:rFonts w:ascii="Times New Roman" w:hAnsi="Times New Roman" w:cs="Times New Roman"/>
        </w:rPr>
        <w:t>Detaljnije o nadogradnji e-spisa:</w:t>
      </w:r>
    </w:p>
    <w:p w:rsidR="00021755" w:rsidRDefault="00021755" w:rsidP="00021755">
      <w:pPr>
        <w:pStyle w:val="Default"/>
        <w:ind w:left="1440"/>
        <w:jc w:val="both"/>
        <w:rPr>
          <w:rFonts w:ascii="Times New Roman" w:hAnsi="Times New Roman" w:cs="Times New Roman"/>
        </w:rPr>
      </w:pPr>
    </w:p>
    <w:p w:rsidR="00021755" w:rsidRPr="00021755" w:rsidRDefault="00021755" w:rsidP="00021755">
      <w:pPr>
        <w:ind w:firstLine="360"/>
        <w:rPr>
          <w:rFonts w:ascii="Times New Roman" w:hAnsi="Times New Roman" w:cs="Times New Roman"/>
          <w:sz w:val="24"/>
          <w:szCs w:val="24"/>
        </w:rPr>
      </w:pPr>
      <w:r w:rsidRPr="00021755">
        <w:rPr>
          <w:rFonts w:ascii="Times New Roman" w:hAnsi="Times New Roman" w:cs="Times New Roman"/>
          <w:sz w:val="24"/>
          <w:szCs w:val="24"/>
        </w:rPr>
        <w:t>Svrha:</w:t>
      </w:r>
    </w:p>
    <w:p w:rsidR="00021755" w:rsidRPr="00021755" w:rsidRDefault="00021755" w:rsidP="00021755">
      <w:pPr>
        <w:pStyle w:val="Odlomakpopisa"/>
        <w:numPr>
          <w:ilvl w:val="0"/>
          <w:numId w:val="4"/>
        </w:numPr>
        <w:rPr>
          <w:rFonts w:ascii="Times New Roman" w:hAnsi="Times New Roman" w:cs="Times New Roman"/>
          <w:sz w:val="24"/>
          <w:szCs w:val="24"/>
        </w:rPr>
      </w:pPr>
      <w:r w:rsidRPr="00021755">
        <w:rPr>
          <w:rFonts w:ascii="Times New Roman" w:hAnsi="Times New Roman" w:cs="Times New Roman"/>
          <w:sz w:val="24"/>
          <w:szCs w:val="24"/>
        </w:rPr>
        <w:t xml:space="preserve">Unaprijediti postojeće funkcionalnosti </w:t>
      </w:r>
      <w:proofErr w:type="spellStart"/>
      <w:r w:rsidRPr="00021755">
        <w:rPr>
          <w:rFonts w:ascii="Times New Roman" w:hAnsi="Times New Roman" w:cs="Times New Roman"/>
          <w:sz w:val="24"/>
          <w:szCs w:val="24"/>
        </w:rPr>
        <w:t>eSpisa</w:t>
      </w:r>
      <w:proofErr w:type="spellEnd"/>
      <w:r w:rsidRPr="00021755">
        <w:rPr>
          <w:rFonts w:ascii="Times New Roman" w:hAnsi="Times New Roman" w:cs="Times New Roman"/>
          <w:sz w:val="24"/>
          <w:szCs w:val="24"/>
        </w:rPr>
        <w:t xml:space="preserve"> za sudove i Ministarstvo pravosuđa i uprave, </w:t>
      </w:r>
    </w:p>
    <w:p w:rsidR="00021755" w:rsidRPr="00021755" w:rsidRDefault="00021755" w:rsidP="00021755">
      <w:pPr>
        <w:pStyle w:val="Odlomakpopisa"/>
        <w:numPr>
          <w:ilvl w:val="0"/>
          <w:numId w:val="4"/>
        </w:numPr>
        <w:rPr>
          <w:rFonts w:ascii="Times New Roman" w:hAnsi="Times New Roman" w:cs="Times New Roman"/>
          <w:sz w:val="24"/>
          <w:szCs w:val="24"/>
        </w:rPr>
      </w:pPr>
      <w:r w:rsidRPr="00021755">
        <w:rPr>
          <w:rFonts w:ascii="Times New Roman" w:hAnsi="Times New Roman" w:cs="Times New Roman"/>
          <w:sz w:val="24"/>
          <w:szCs w:val="24"/>
        </w:rPr>
        <w:t xml:space="preserve">nadograditi funkcionalnosti </w:t>
      </w:r>
      <w:proofErr w:type="spellStart"/>
      <w:r w:rsidRPr="00021755">
        <w:rPr>
          <w:rFonts w:ascii="Times New Roman" w:hAnsi="Times New Roman" w:cs="Times New Roman"/>
          <w:sz w:val="24"/>
          <w:szCs w:val="24"/>
        </w:rPr>
        <w:t>eSpisa</w:t>
      </w:r>
      <w:proofErr w:type="spellEnd"/>
      <w:r w:rsidRPr="00021755">
        <w:rPr>
          <w:rFonts w:ascii="Times New Roman" w:hAnsi="Times New Roman" w:cs="Times New Roman"/>
          <w:sz w:val="24"/>
          <w:szCs w:val="24"/>
        </w:rPr>
        <w:t xml:space="preserve"> za javnost, </w:t>
      </w:r>
    </w:p>
    <w:p w:rsidR="00021755" w:rsidRPr="00021755" w:rsidRDefault="00021755" w:rsidP="00021755">
      <w:pPr>
        <w:pStyle w:val="Odlomakpopisa"/>
        <w:numPr>
          <w:ilvl w:val="0"/>
          <w:numId w:val="4"/>
        </w:numPr>
        <w:rPr>
          <w:rFonts w:ascii="Times New Roman" w:hAnsi="Times New Roman" w:cs="Times New Roman"/>
          <w:sz w:val="24"/>
          <w:szCs w:val="24"/>
        </w:rPr>
      </w:pPr>
      <w:r w:rsidRPr="00021755">
        <w:rPr>
          <w:rFonts w:ascii="Times New Roman" w:hAnsi="Times New Roman" w:cs="Times New Roman"/>
          <w:sz w:val="24"/>
          <w:szCs w:val="24"/>
        </w:rPr>
        <w:t xml:space="preserve">proširiti postojeće integracije </w:t>
      </w:r>
      <w:proofErr w:type="spellStart"/>
      <w:r w:rsidRPr="00021755">
        <w:rPr>
          <w:rFonts w:ascii="Times New Roman" w:hAnsi="Times New Roman" w:cs="Times New Roman"/>
          <w:sz w:val="24"/>
          <w:szCs w:val="24"/>
        </w:rPr>
        <w:t>eSpisa</w:t>
      </w:r>
      <w:proofErr w:type="spellEnd"/>
      <w:r w:rsidRPr="00021755">
        <w:rPr>
          <w:rFonts w:ascii="Times New Roman" w:hAnsi="Times New Roman" w:cs="Times New Roman"/>
          <w:sz w:val="24"/>
          <w:szCs w:val="24"/>
        </w:rPr>
        <w:t xml:space="preserve"> povezivanjem s dodatnim IT sustavima, </w:t>
      </w:r>
    </w:p>
    <w:p w:rsidR="00021755" w:rsidRPr="00021755" w:rsidRDefault="00021755" w:rsidP="00021755">
      <w:pPr>
        <w:pStyle w:val="Odlomakpopisa"/>
        <w:numPr>
          <w:ilvl w:val="0"/>
          <w:numId w:val="4"/>
        </w:numPr>
        <w:rPr>
          <w:rFonts w:ascii="Times New Roman" w:hAnsi="Times New Roman" w:cs="Times New Roman"/>
          <w:sz w:val="24"/>
          <w:szCs w:val="24"/>
        </w:rPr>
      </w:pPr>
      <w:r w:rsidRPr="00021755">
        <w:rPr>
          <w:rFonts w:ascii="Times New Roman" w:hAnsi="Times New Roman" w:cs="Times New Roman"/>
          <w:sz w:val="24"/>
          <w:szCs w:val="24"/>
        </w:rPr>
        <w:t xml:space="preserve">migrirati </w:t>
      </w:r>
      <w:proofErr w:type="spellStart"/>
      <w:r w:rsidRPr="00021755">
        <w:rPr>
          <w:rFonts w:ascii="Times New Roman" w:hAnsi="Times New Roman" w:cs="Times New Roman"/>
          <w:sz w:val="24"/>
          <w:szCs w:val="24"/>
        </w:rPr>
        <w:t>eSpis</w:t>
      </w:r>
      <w:proofErr w:type="spellEnd"/>
      <w:r w:rsidRPr="00021755">
        <w:rPr>
          <w:rFonts w:ascii="Times New Roman" w:hAnsi="Times New Roman" w:cs="Times New Roman"/>
          <w:sz w:val="24"/>
          <w:szCs w:val="24"/>
        </w:rPr>
        <w:t xml:space="preserve"> na novu hardversku i softversku infrastrukturu i </w:t>
      </w:r>
    </w:p>
    <w:p w:rsidR="00021755" w:rsidRPr="00BC4C6A" w:rsidRDefault="00021755" w:rsidP="00021755">
      <w:pPr>
        <w:pStyle w:val="Odlomakpopisa"/>
        <w:numPr>
          <w:ilvl w:val="0"/>
          <w:numId w:val="4"/>
        </w:numPr>
      </w:pPr>
      <w:r w:rsidRPr="00021755">
        <w:rPr>
          <w:rFonts w:ascii="Times New Roman" w:hAnsi="Times New Roman" w:cs="Times New Roman"/>
          <w:sz w:val="24"/>
          <w:szCs w:val="24"/>
        </w:rPr>
        <w:t xml:space="preserve">tehnološki modernizirati </w:t>
      </w:r>
      <w:proofErr w:type="spellStart"/>
      <w:r w:rsidRPr="00021755">
        <w:rPr>
          <w:rFonts w:ascii="Times New Roman" w:hAnsi="Times New Roman" w:cs="Times New Roman"/>
          <w:sz w:val="24"/>
          <w:szCs w:val="24"/>
        </w:rPr>
        <w:t>eSpis</w:t>
      </w:r>
      <w:proofErr w:type="spellEnd"/>
      <w:r w:rsidRPr="00BC4C6A">
        <w:t>.</w:t>
      </w:r>
    </w:p>
    <w:p w:rsidR="001F5EF7" w:rsidRDefault="001F5EF7" w:rsidP="001F5EF7">
      <w:pPr>
        <w:pStyle w:val="Default"/>
        <w:ind w:left="708"/>
        <w:jc w:val="both"/>
        <w:rPr>
          <w:rFonts w:ascii="Times New Roman" w:hAnsi="Times New Roman" w:cs="Times New Roman"/>
        </w:rPr>
      </w:pPr>
    </w:p>
    <w:p w:rsidR="001F5EF7" w:rsidRPr="001F5EF7" w:rsidRDefault="00021755" w:rsidP="001F5EF7">
      <w:pPr>
        <w:ind w:left="708"/>
        <w:jc w:val="both"/>
        <w:rPr>
          <w:rFonts w:ascii="Times New Roman" w:hAnsi="Times New Roman" w:cs="Times New Roman"/>
          <w:sz w:val="24"/>
          <w:szCs w:val="24"/>
        </w:rPr>
      </w:pPr>
      <w:r>
        <w:rPr>
          <w:rFonts w:ascii="Times New Roman" w:hAnsi="Times New Roman" w:cs="Times New Roman"/>
          <w:sz w:val="24"/>
          <w:szCs w:val="24"/>
        </w:rPr>
        <w:t xml:space="preserve">Nadogradnja se </w:t>
      </w:r>
      <w:r w:rsidR="001F5EF7" w:rsidRPr="001F5EF7">
        <w:rPr>
          <w:rFonts w:ascii="Times New Roman" w:hAnsi="Times New Roman" w:cs="Times New Roman"/>
          <w:sz w:val="24"/>
          <w:szCs w:val="24"/>
        </w:rPr>
        <w:t>sastoja</w:t>
      </w:r>
      <w:r>
        <w:rPr>
          <w:rFonts w:ascii="Times New Roman" w:hAnsi="Times New Roman" w:cs="Times New Roman"/>
          <w:sz w:val="24"/>
          <w:szCs w:val="24"/>
        </w:rPr>
        <w:t>la</w:t>
      </w:r>
      <w:r w:rsidR="001F5EF7" w:rsidRPr="001F5EF7">
        <w:rPr>
          <w:rFonts w:ascii="Times New Roman" w:hAnsi="Times New Roman" w:cs="Times New Roman"/>
          <w:sz w:val="24"/>
          <w:szCs w:val="24"/>
        </w:rPr>
        <w:t xml:space="preserve"> od više od 30 aktivnosti. Dio aktivnosti uključivale su migraciju na novu hardversku i softversku infrastrukturu i tehnološke nadogradnje sustava radi prilagodbe naprednijim funkcionalnostima. Sustav je povezan s više drugih sustava radi brže i sigurnije razmjene informacija (kaznenom i prekršajnom evidencijom, zemljišno-knjižnim sustavom, informacijskim sustavom MUP-a i dr.). </w:t>
      </w:r>
      <w:r w:rsidR="00F641F4">
        <w:rPr>
          <w:rFonts w:ascii="Times New Roman" w:hAnsi="Times New Roman" w:cs="Times New Roman"/>
          <w:sz w:val="24"/>
          <w:szCs w:val="24"/>
        </w:rPr>
        <w:t xml:space="preserve">Izrađen </w:t>
      </w:r>
      <w:bookmarkStart w:id="0" w:name="_GoBack"/>
      <w:bookmarkEnd w:id="0"/>
      <w:r w:rsidR="001F5EF7" w:rsidRPr="001F5EF7">
        <w:rPr>
          <w:rFonts w:ascii="Times New Roman" w:hAnsi="Times New Roman" w:cs="Times New Roman"/>
          <w:sz w:val="24"/>
          <w:szCs w:val="24"/>
        </w:rPr>
        <w:t xml:space="preserve">je velik dio nadogradnji koje pomažu sucima i sudskim službenicima u svakodnevnom radu na sudu te ubrzavaju postupke. U </w:t>
      </w:r>
      <w:proofErr w:type="spellStart"/>
      <w:r w:rsidR="001F5EF7" w:rsidRPr="001F5EF7">
        <w:rPr>
          <w:rFonts w:ascii="Times New Roman" w:hAnsi="Times New Roman" w:cs="Times New Roman"/>
          <w:sz w:val="24"/>
          <w:szCs w:val="24"/>
        </w:rPr>
        <w:t>eSpis</w:t>
      </w:r>
      <w:proofErr w:type="spellEnd"/>
      <w:r w:rsidR="001F5EF7" w:rsidRPr="001F5EF7">
        <w:rPr>
          <w:rFonts w:ascii="Times New Roman" w:hAnsi="Times New Roman" w:cs="Times New Roman"/>
          <w:sz w:val="24"/>
          <w:szCs w:val="24"/>
        </w:rPr>
        <w:t xml:space="preserve"> sustav migrirani su prekršajni i upravni predmeti, te su podaci o njima dostupni kroz servise sustava.</w:t>
      </w:r>
    </w:p>
    <w:p w:rsidR="001F5EF7" w:rsidRPr="001F5EF7" w:rsidRDefault="001F5EF7" w:rsidP="001F5EF7">
      <w:pPr>
        <w:ind w:left="708"/>
        <w:jc w:val="both"/>
        <w:rPr>
          <w:rFonts w:ascii="Times New Roman" w:hAnsi="Times New Roman" w:cs="Times New Roman"/>
          <w:sz w:val="24"/>
          <w:szCs w:val="24"/>
        </w:rPr>
      </w:pPr>
      <w:r w:rsidRPr="001F5EF7">
        <w:rPr>
          <w:rFonts w:ascii="Times New Roman" w:hAnsi="Times New Roman" w:cs="Times New Roman"/>
          <w:sz w:val="24"/>
          <w:szCs w:val="24"/>
        </w:rPr>
        <w:t xml:space="preserve">Razvijen je novi portal sudova na adresi </w:t>
      </w:r>
      <w:hyperlink r:id="rId5" w:history="1">
        <w:r w:rsidRPr="001F5EF7">
          <w:rPr>
            <w:rFonts w:ascii="Times New Roman" w:hAnsi="Times New Roman" w:cs="Times New Roman"/>
            <w:color w:val="0563C1" w:themeColor="hyperlink"/>
            <w:sz w:val="24"/>
            <w:szCs w:val="24"/>
            <w:u w:val="single"/>
          </w:rPr>
          <w:t>https://sudovi.hr/</w:t>
        </w:r>
      </w:hyperlink>
      <w:r w:rsidRPr="001F5EF7">
        <w:rPr>
          <w:rFonts w:ascii="Times New Roman" w:hAnsi="Times New Roman" w:cs="Times New Roman"/>
          <w:sz w:val="24"/>
          <w:szCs w:val="24"/>
        </w:rPr>
        <w:t xml:space="preserve">, na kojem su dostupne sve relevantne informacije o svim sudovima u Republici Hrvatskoj, te su dodatno opisani češći postupci koji građanima pomažu u ostvarivanju njihovih prava. </w:t>
      </w:r>
    </w:p>
    <w:p w:rsidR="001F5EF7" w:rsidRPr="001F5EF7" w:rsidRDefault="001F5EF7" w:rsidP="001F5EF7">
      <w:pPr>
        <w:ind w:left="708"/>
        <w:jc w:val="both"/>
        <w:rPr>
          <w:rFonts w:ascii="Times New Roman" w:hAnsi="Times New Roman" w:cs="Times New Roman"/>
          <w:sz w:val="24"/>
          <w:szCs w:val="24"/>
        </w:rPr>
      </w:pPr>
      <w:r w:rsidRPr="001F5EF7">
        <w:rPr>
          <w:rFonts w:ascii="Times New Roman" w:hAnsi="Times New Roman" w:cs="Times New Roman"/>
          <w:sz w:val="24"/>
          <w:szCs w:val="24"/>
        </w:rPr>
        <w:t xml:space="preserve">Nadograđena je aplikacija e-komunikacije pomoću koje je omogućena elektronička komunikacija sa sudovima u svim parničnim predmetima. Osim slanja i primanja pismena sa sudova, omogućen je i uvid u predmete svim strankama u postupku. E-komunikacija je dostupna na adresi: </w:t>
      </w:r>
      <w:hyperlink r:id="rId6" w:history="1">
        <w:r w:rsidRPr="001F5EF7">
          <w:rPr>
            <w:rFonts w:ascii="Times New Roman" w:hAnsi="Times New Roman" w:cs="Times New Roman"/>
            <w:color w:val="0563C1" w:themeColor="hyperlink"/>
            <w:sz w:val="24"/>
            <w:szCs w:val="24"/>
            <w:u w:val="single"/>
          </w:rPr>
          <w:t>https://usluge.pravosudje.hr/komunikacija-sa-sudom/</w:t>
        </w:r>
      </w:hyperlink>
      <w:r w:rsidRPr="001F5EF7">
        <w:rPr>
          <w:rFonts w:ascii="Times New Roman" w:hAnsi="Times New Roman" w:cs="Times New Roman"/>
          <w:sz w:val="24"/>
          <w:szCs w:val="24"/>
        </w:rPr>
        <w:t xml:space="preserve">. Stranica za </w:t>
      </w:r>
      <w:proofErr w:type="spellStart"/>
      <w:r w:rsidRPr="001F5EF7">
        <w:rPr>
          <w:rFonts w:ascii="Times New Roman" w:hAnsi="Times New Roman" w:cs="Times New Roman"/>
          <w:sz w:val="24"/>
          <w:szCs w:val="24"/>
        </w:rPr>
        <w:t>anonimiziran</w:t>
      </w:r>
      <w:proofErr w:type="spellEnd"/>
      <w:r w:rsidRPr="001F5EF7">
        <w:rPr>
          <w:rFonts w:ascii="Times New Roman" w:hAnsi="Times New Roman" w:cs="Times New Roman"/>
          <w:sz w:val="24"/>
          <w:szCs w:val="24"/>
        </w:rPr>
        <w:t xml:space="preserve"> javni pregled statusa predmeta </w:t>
      </w:r>
      <w:hyperlink r:id="rId7" w:history="1">
        <w:r w:rsidRPr="001F5EF7">
          <w:rPr>
            <w:rFonts w:ascii="Times New Roman" w:hAnsi="Times New Roman" w:cs="Times New Roman"/>
            <w:color w:val="0563C1" w:themeColor="hyperlink"/>
            <w:sz w:val="24"/>
            <w:szCs w:val="24"/>
            <w:u w:val="single"/>
          </w:rPr>
          <w:t>https://e-predmet.pravosudje.hr/</w:t>
        </w:r>
      </w:hyperlink>
      <w:r w:rsidRPr="001F5EF7">
        <w:rPr>
          <w:rFonts w:ascii="Times New Roman" w:hAnsi="Times New Roman" w:cs="Times New Roman"/>
          <w:sz w:val="24"/>
          <w:szCs w:val="24"/>
        </w:rPr>
        <w:t xml:space="preserve"> je prilagođena </w:t>
      </w:r>
      <w:hyperlink r:id="rId8" w:tgtFrame="_blank" w:history="1">
        <w:r w:rsidRPr="001F5EF7">
          <w:rPr>
            <w:rFonts w:ascii="Times New Roman" w:hAnsi="Times New Roman" w:cs="Times New Roman"/>
            <w:sz w:val="24"/>
            <w:szCs w:val="24"/>
          </w:rPr>
          <w:t>Zakonu o pristupačnosti mrežnih stranica i programskih rješenja za pokretne uređaje tijela javnog sektora Republike Hrvatske</w:t>
        </w:r>
      </w:hyperlink>
      <w:r w:rsidRPr="001F5EF7">
        <w:rPr>
          <w:rFonts w:ascii="Times New Roman" w:hAnsi="Times New Roman" w:cs="Times New Roman"/>
          <w:sz w:val="24"/>
          <w:szCs w:val="24"/>
        </w:rPr>
        <w:t>, i razvijeno je Aplikacijsko programsko sučelje za strojno praćenje promjena u većem broju predmeta.</w:t>
      </w:r>
    </w:p>
    <w:p w:rsidR="001F5EF7" w:rsidRPr="001F5EF7" w:rsidRDefault="001F5EF7" w:rsidP="001F5EF7">
      <w:pPr>
        <w:ind w:left="708"/>
        <w:jc w:val="both"/>
        <w:rPr>
          <w:rFonts w:ascii="Times New Roman" w:hAnsi="Times New Roman" w:cs="Times New Roman"/>
          <w:sz w:val="24"/>
          <w:szCs w:val="24"/>
        </w:rPr>
      </w:pPr>
      <w:r w:rsidRPr="001F5EF7">
        <w:rPr>
          <w:rFonts w:ascii="Times New Roman" w:hAnsi="Times New Roman" w:cs="Times New Roman"/>
          <w:sz w:val="24"/>
          <w:szCs w:val="24"/>
        </w:rPr>
        <w:lastRenderedPageBreak/>
        <w:t>e-Oglasna ploča sudova (</w:t>
      </w:r>
      <w:hyperlink r:id="rId9" w:history="1">
        <w:r w:rsidRPr="001F5EF7">
          <w:rPr>
            <w:rFonts w:ascii="Times New Roman" w:hAnsi="Times New Roman" w:cs="Times New Roman"/>
            <w:color w:val="0563C1" w:themeColor="hyperlink"/>
            <w:sz w:val="24"/>
            <w:szCs w:val="24"/>
            <w:u w:val="single"/>
          </w:rPr>
          <w:t>https://e-oglasna.pravosudje.hr/</w:t>
        </w:r>
      </w:hyperlink>
      <w:r w:rsidRPr="001F5EF7">
        <w:rPr>
          <w:rFonts w:ascii="Times New Roman" w:hAnsi="Times New Roman" w:cs="Times New Roman"/>
          <w:sz w:val="24"/>
          <w:szCs w:val="24"/>
        </w:rPr>
        <w:t>) je nadograđena, modernizirana i prebačena na sigurniju i stabilniju platformu te je prilagođena svim zahtjevima propisanim zakonom. Omogućeno je preuzimanje većeg broja objava za veće korisnike.</w:t>
      </w:r>
    </w:p>
    <w:p w:rsidR="001F5EF7" w:rsidRPr="001F5EF7" w:rsidRDefault="001F5EF7" w:rsidP="001F5EF7">
      <w:pPr>
        <w:ind w:left="708"/>
        <w:jc w:val="both"/>
        <w:rPr>
          <w:rFonts w:ascii="Times New Roman" w:hAnsi="Times New Roman" w:cs="Times New Roman"/>
          <w:sz w:val="24"/>
          <w:szCs w:val="24"/>
        </w:rPr>
      </w:pPr>
      <w:r w:rsidRPr="001F5EF7">
        <w:rPr>
          <w:rFonts w:ascii="Times New Roman" w:hAnsi="Times New Roman" w:cs="Times New Roman"/>
          <w:sz w:val="24"/>
          <w:szCs w:val="24"/>
        </w:rPr>
        <w:t xml:space="preserve">Proširena je mogućnost izdavanja Uvjerenja da se ne vodi kazneni postupak kroz sustav e-Građani na stranici </w:t>
      </w:r>
      <w:hyperlink r:id="rId10" w:history="1">
        <w:r w:rsidRPr="001F5EF7">
          <w:rPr>
            <w:rFonts w:ascii="Times New Roman" w:hAnsi="Times New Roman" w:cs="Times New Roman"/>
            <w:color w:val="0563C1" w:themeColor="hyperlink"/>
            <w:sz w:val="24"/>
            <w:szCs w:val="24"/>
            <w:u w:val="single"/>
          </w:rPr>
          <w:t>https://usluge.pravosudje.hr/uvjerenje-kazneni-postupak/</w:t>
        </w:r>
      </w:hyperlink>
      <w:r w:rsidRPr="001F5EF7">
        <w:rPr>
          <w:rFonts w:ascii="Times New Roman" w:hAnsi="Times New Roman" w:cs="Times New Roman"/>
          <w:sz w:val="24"/>
          <w:szCs w:val="24"/>
        </w:rPr>
        <w:t xml:space="preserve"> i za postupke za koje je propisano plaćanje sudskih pristojbi, te za pravne osobe, putem sustava e-Ovlaštenja.</w:t>
      </w:r>
    </w:p>
    <w:p w:rsidR="001F5EF7" w:rsidRDefault="001F5EF7" w:rsidP="001F5EF7">
      <w:pPr>
        <w:pStyle w:val="Default"/>
        <w:ind w:left="708"/>
        <w:jc w:val="both"/>
        <w:rPr>
          <w:rFonts w:ascii="Times New Roman" w:hAnsi="Times New Roman" w:cs="Times New Roman"/>
        </w:rPr>
      </w:pPr>
    </w:p>
    <w:p w:rsidR="001F5EF7" w:rsidRDefault="001F5EF7" w:rsidP="001F5EF7">
      <w:pPr>
        <w:pStyle w:val="Odlomakpopisa"/>
        <w:spacing w:after="0" w:line="240" w:lineRule="auto"/>
        <w:jc w:val="both"/>
        <w:rPr>
          <w:rFonts w:ascii="Times New Roman" w:eastAsia="Times New Roman" w:hAnsi="Times New Roman" w:cs="Times New Roman"/>
          <w:sz w:val="24"/>
          <w:szCs w:val="24"/>
          <w:lang w:eastAsia="hr-HR"/>
        </w:rPr>
      </w:pPr>
    </w:p>
    <w:p w:rsidR="001F5EF7" w:rsidRDefault="001F5EF7" w:rsidP="001F5EF7">
      <w:pPr>
        <w:pStyle w:val="Odlomakpopisa"/>
        <w:spacing w:after="0" w:line="240" w:lineRule="auto"/>
        <w:jc w:val="both"/>
        <w:rPr>
          <w:rFonts w:ascii="Times New Roman" w:eastAsia="Times New Roman" w:hAnsi="Times New Roman" w:cs="Times New Roman"/>
          <w:sz w:val="24"/>
          <w:szCs w:val="24"/>
          <w:lang w:eastAsia="hr-HR"/>
        </w:rPr>
      </w:pPr>
    </w:p>
    <w:p w:rsidR="001F5EF7" w:rsidRPr="00620318" w:rsidRDefault="001F5EF7" w:rsidP="001F5EF7">
      <w:pPr>
        <w:pStyle w:val="Odlomakpopisa"/>
        <w:numPr>
          <w:ilvl w:val="0"/>
          <w:numId w:val="1"/>
        </w:numPr>
        <w:spacing w:after="0" w:line="240" w:lineRule="auto"/>
        <w:jc w:val="both"/>
        <w:rPr>
          <w:rFonts w:ascii="Times New Roman" w:eastAsia="Times New Roman" w:hAnsi="Times New Roman" w:cs="Times New Roman"/>
          <w:i/>
          <w:sz w:val="24"/>
          <w:szCs w:val="24"/>
          <w:lang w:eastAsia="hr-HR"/>
        </w:rPr>
      </w:pPr>
      <w:r w:rsidRPr="00620318">
        <w:rPr>
          <w:rFonts w:ascii="Times New Roman" w:eastAsia="Times New Roman" w:hAnsi="Times New Roman" w:cs="Times New Roman"/>
          <w:i/>
          <w:sz w:val="24"/>
          <w:szCs w:val="24"/>
          <w:lang w:eastAsia="hr-HR"/>
        </w:rPr>
        <w:t>Nabava informatičke opreme</w:t>
      </w:r>
    </w:p>
    <w:p w:rsidR="001F5EF7" w:rsidRDefault="001F5EF7" w:rsidP="001F5EF7">
      <w:pPr>
        <w:pStyle w:val="Default"/>
        <w:ind w:left="720"/>
        <w:jc w:val="both"/>
        <w:rPr>
          <w:rFonts w:ascii="Times New Roman" w:hAnsi="Times New Roman" w:cs="Times New Roman"/>
        </w:rPr>
      </w:pPr>
      <w:r>
        <w:rPr>
          <w:rFonts w:ascii="Times New Roman" w:hAnsi="Times New Roman" w:cs="Times New Roman"/>
        </w:rPr>
        <w:t>S ciljem omogućavanja bržeg i učinkovitijeg</w:t>
      </w:r>
      <w:r w:rsidRPr="00DB5CD9">
        <w:rPr>
          <w:rFonts w:ascii="Times New Roman" w:hAnsi="Times New Roman" w:cs="Times New Roman"/>
        </w:rPr>
        <w:t xml:space="preserve"> rad</w:t>
      </w:r>
      <w:r>
        <w:rPr>
          <w:rFonts w:ascii="Times New Roman" w:hAnsi="Times New Roman" w:cs="Times New Roman"/>
        </w:rPr>
        <w:t>a</w:t>
      </w:r>
      <w:r w:rsidRPr="00DB5CD9">
        <w:rPr>
          <w:rFonts w:ascii="Times New Roman" w:hAnsi="Times New Roman" w:cs="Times New Roman"/>
        </w:rPr>
        <w:t xml:space="preserve"> u aplikacijama za upravljanje predmetima na sudovima i državnim odvjetništvima (e-spis, CTS)</w:t>
      </w:r>
      <w:r>
        <w:rPr>
          <w:rFonts w:ascii="Times New Roman" w:hAnsi="Times New Roman" w:cs="Times New Roman"/>
        </w:rPr>
        <w:t>, nabavljena je  odgovarajuća količina računalne opreme koja tehničkim karakteristikama omogućuje korištenje unaprjeđenih sustava. Aktivnost je provođena krajem 2019. i tijekom 2020. godine.</w:t>
      </w:r>
    </w:p>
    <w:p w:rsidR="001F5EF7" w:rsidRDefault="001F5EF7" w:rsidP="001F5EF7">
      <w:pPr>
        <w:pStyle w:val="Default"/>
        <w:ind w:left="720"/>
        <w:jc w:val="both"/>
        <w:rPr>
          <w:rFonts w:ascii="Times New Roman" w:hAnsi="Times New Roman" w:cs="Times New Roman"/>
        </w:rPr>
      </w:pPr>
    </w:p>
    <w:p w:rsidR="001F5EF7" w:rsidRDefault="001F5EF7" w:rsidP="001F5EF7">
      <w:pPr>
        <w:pStyle w:val="Default"/>
        <w:ind w:left="720"/>
        <w:jc w:val="both"/>
        <w:rPr>
          <w:rFonts w:ascii="Times New Roman" w:hAnsi="Times New Roman" w:cs="Times New Roman"/>
        </w:rPr>
      </w:pPr>
    </w:p>
    <w:p w:rsidR="001F5EF7" w:rsidRDefault="001F5EF7" w:rsidP="001F5EF7">
      <w:pPr>
        <w:pStyle w:val="Default"/>
        <w:ind w:left="720"/>
        <w:jc w:val="both"/>
        <w:rPr>
          <w:rFonts w:ascii="Times New Roman" w:hAnsi="Times New Roman" w:cs="Times New Roman"/>
        </w:rPr>
      </w:pPr>
    </w:p>
    <w:p w:rsidR="001F5EF7" w:rsidRDefault="001F5EF7" w:rsidP="001F5EF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rsidR="001F5EF7" w:rsidRDefault="001F5EF7" w:rsidP="001F5EF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predstojećem periodu (tijekom 2022. i 2023. godine) planira se i:</w:t>
      </w:r>
    </w:p>
    <w:p w:rsidR="001F5EF7" w:rsidRDefault="001F5EF7" w:rsidP="001F5EF7">
      <w:pPr>
        <w:spacing w:after="0" w:line="240" w:lineRule="auto"/>
        <w:jc w:val="both"/>
        <w:rPr>
          <w:rFonts w:ascii="Times New Roman" w:eastAsia="Times New Roman" w:hAnsi="Times New Roman" w:cs="Times New Roman"/>
          <w:sz w:val="24"/>
          <w:szCs w:val="24"/>
          <w:lang w:eastAsia="hr-HR"/>
        </w:rPr>
      </w:pPr>
    </w:p>
    <w:p w:rsidR="001F5EF7" w:rsidRDefault="001F5EF7" w:rsidP="001F5EF7">
      <w:pPr>
        <w:pStyle w:val="Odlomakpopisa"/>
        <w:numPr>
          <w:ilvl w:val="0"/>
          <w:numId w:val="1"/>
        </w:numPr>
        <w:spacing w:after="0" w:line="240" w:lineRule="auto"/>
        <w:jc w:val="both"/>
        <w:rPr>
          <w:rFonts w:ascii="Times New Roman" w:eastAsia="Times New Roman" w:hAnsi="Times New Roman" w:cs="Times New Roman"/>
          <w:i/>
          <w:sz w:val="24"/>
          <w:szCs w:val="24"/>
          <w:lang w:eastAsia="hr-HR"/>
        </w:rPr>
      </w:pPr>
      <w:r w:rsidRPr="00620318">
        <w:rPr>
          <w:rFonts w:ascii="Times New Roman" w:eastAsia="Times New Roman" w:hAnsi="Times New Roman" w:cs="Times New Roman"/>
          <w:i/>
          <w:sz w:val="24"/>
          <w:szCs w:val="24"/>
          <w:lang w:eastAsia="hr-HR"/>
        </w:rPr>
        <w:t xml:space="preserve">Izrada i implementacija sustava za upravljanje nekretninama </w:t>
      </w:r>
    </w:p>
    <w:p w:rsidR="001F5EF7" w:rsidRPr="00620318" w:rsidRDefault="001F5EF7" w:rsidP="001F5EF7">
      <w:pPr>
        <w:pStyle w:val="Odlomakpopisa"/>
        <w:spacing w:after="0" w:line="240" w:lineRule="auto"/>
        <w:jc w:val="both"/>
        <w:rPr>
          <w:rFonts w:ascii="Times New Roman" w:eastAsia="Times New Roman" w:hAnsi="Times New Roman" w:cs="Times New Roman"/>
          <w:i/>
          <w:sz w:val="24"/>
          <w:szCs w:val="24"/>
          <w:lang w:eastAsia="hr-HR"/>
        </w:rPr>
      </w:pPr>
    </w:p>
    <w:p w:rsidR="001F5EF7" w:rsidRPr="00BD2E7C" w:rsidRDefault="001F5EF7" w:rsidP="001F5EF7">
      <w:pPr>
        <w:pStyle w:val="Odlomakpopisa"/>
        <w:spacing w:after="0" w:line="240" w:lineRule="auto"/>
        <w:jc w:val="both"/>
        <w:rPr>
          <w:rFonts w:ascii="Times New Roman" w:hAnsi="Times New Roman" w:cs="Times New Roman"/>
          <w:color w:val="000000"/>
          <w:sz w:val="24"/>
          <w:szCs w:val="24"/>
        </w:rPr>
      </w:pPr>
      <w:r w:rsidRPr="00BD2E7C">
        <w:rPr>
          <w:rFonts w:ascii="Times New Roman" w:hAnsi="Times New Roman" w:cs="Times New Roman"/>
          <w:color w:val="000000"/>
          <w:sz w:val="24"/>
          <w:szCs w:val="24"/>
        </w:rPr>
        <w:t>Jedan od problema koji opterećuje Ministarstvo pravosuđa i uprave, sudove i državna odvjetništva te zatvorsko-</w:t>
      </w:r>
      <w:proofErr w:type="spellStart"/>
      <w:r w:rsidRPr="00BD2E7C">
        <w:rPr>
          <w:rFonts w:ascii="Times New Roman" w:hAnsi="Times New Roman" w:cs="Times New Roman"/>
          <w:color w:val="000000"/>
          <w:sz w:val="24"/>
          <w:szCs w:val="24"/>
        </w:rPr>
        <w:t>probacijski</w:t>
      </w:r>
      <w:proofErr w:type="spellEnd"/>
      <w:r w:rsidRPr="00BD2E7C">
        <w:rPr>
          <w:rFonts w:ascii="Times New Roman" w:hAnsi="Times New Roman" w:cs="Times New Roman"/>
          <w:color w:val="000000"/>
          <w:sz w:val="24"/>
          <w:szCs w:val="24"/>
        </w:rPr>
        <w:t xml:space="preserve"> sustav je nepostojanje jedinstvenog rješenja za upravljanje nekretninama što umanjuje mogućnost kvalitetnog izvještavanja i povećava mogućnost pogrešaka te povećanje troškova. Stoga se planira nabava IT rješenja za upravljanje nekretninama cijelog pravosudnog sustava kako bi se omogućila potpora poslovnim procesima upravljanja nekretninama kroz odgovarajuće funkcijske module, uz prateću edukaciju krajnjih korisnika.</w:t>
      </w:r>
    </w:p>
    <w:p w:rsidR="00D44061" w:rsidRPr="00BD2E7C" w:rsidRDefault="00F641F4">
      <w:pPr>
        <w:rPr>
          <w:rFonts w:ascii="Times New Roman" w:hAnsi="Times New Roman" w:cs="Times New Roman"/>
          <w:color w:val="000000"/>
          <w:sz w:val="24"/>
          <w:szCs w:val="24"/>
        </w:rPr>
      </w:pPr>
    </w:p>
    <w:sectPr w:rsidR="00D44061" w:rsidRPr="00BD2E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A0C60"/>
    <w:multiLevelType w:val="hybridMultilevel"/>
    <w:tmpl w:val="D40EDE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2A52BF0"/>
    <w:multiLevelType w:val="hybridMultilevel"/>
    <w:tmpl w:val="805A7ED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D5B57C6"/>
    <w:multiLevelType w:val="hybridMultilevel"/>
    <w:tmpl w:val="2ADEE50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548B25AD"/>
    <w:multiLevelType w:val="hybridMultilevel"/>
    <w:tmpl w:val="2A9E5658"/>
    <w:lvl w:ilvl="0" w:tplc="041A0009">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EF7"/>
    <w:rsid w:val="00021755"/>
    <w:rsid w:val="001F5EF7"/>
    <w:rsid w:val="00206315"/>
    <w:rsid w:val="003723D4"/>
    <w:rsid w:val="00BB7361"/>
    <w:rsid w:val="00BD2E7C"/>
    <w:rsid w:val="00D31601"/>
    <w:rsid w:val="00EA4310"/>
    <w:rsid w:val="00EC0474"/>
    <w:rsid w:val="00F246CE"/>
    <w:rsid w:val="00F641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6E061"/>
  <w15:chartTrackingRefBased/>
  <w15:docId w15:val="{A3168CB2-9935-48ED-860F-84E6FDF9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EF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F5EF7"/>
    <w:pPr>
      <w:ind w:left="720"/>
      <w:contextualSpacing/>
    </w:pPr>
  </w:style>
  <w:style w:type="paragraph" w:customStyle="1" w:styleId="Default">
    <w:name w:val="Default"/>
    <w:rsid w:val="001F5EF7"/>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1F5EF7"/>
    <w:rPr>
      <w:color w:val="0563C1" w:themeColor="hyperlink"/>
      <w:u w:val="single"/>
    </w:rPr>
  </w:style>
  <w:style w:type="character" w:styleId="Nerijeenospominjanje">
    <w:name w:val="Unresolved Mention"/>
    <w:basedOn w:val="Zadanifontodlomka"/>
    <w:uiPriority w:val="99"/>
    <w:semiHidden/>
    <w:unhideWhenUsed/>
    <w:rsid w:val="001F5E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isnjikatalogrh.gov.hr/cadial/searchdoc.php?action=search&amp;lang=hr&amp;query=pristupa%C4%8Dnost&amp;searchText=on&amp;searchTitle=on&amp;resultdetails=basic&amp;bid=%2bELrvTWXEzq35H83vcz6kg%3d%3d&amp;annotate=on" TargetMode="External"/><Relationship Id="rId3" Type="http://schemas.openxmlformats.org/officeDocument/2006/relationships/settings" Target="settings.xml"/><Relationship Id="rId7" Type="http://schemas.openxmlformats.org/officeDocument/2006/relationships/hyperlink" Target="https://e-predmet.pravosudje.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luge.pravosudje.hr/komunikacija-sa-sudom/" TargetMode="External"/><Relationship Id="rId11" Type="http://schemas.openxmlformats.org/officeDocument/2006/relationships/fontTable" Target="fontTable.xml"/><Relationship Id="rId5" Type="http://schemas.openxmlformats.org/officeDocument/2006/relationships/hyperlink" Target="https://sudovi.hr/" TargetMode="External"/><Relationship Id="rId10" Type="http://schemas.openxmlformats.org/officeDocument/2006/relationships/hyperlink" Target="https://usluge.pravosudje.hr/uvjerenje-kazneni-postupak/" TargetMode="External"/><Relationship Id="rId4" Type="http://schemas.openxmlformats.org/officeDocument/2006/relationships/webSettings" Target="webSettings.xml"/><Relationship Id="rId9" Type="http://schemas.openxmlformats.org/officeDocument/2006/relationships/hyperlink" Target="https://e-oglasna.pravosudj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6610</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Jurman</dc:creator>
  <cp:keywords/>
  <dc:description/>
  <cp:lastModifiedBy>Marija Jurman</cp:lastModifiedBy>
  <cp:revision>2</cp:revision>
  <dcterms:created xsi:type="dcterms:W3CDTF">2021-08-30T13:23:00Z</dcterms:created>
  <dcterms:modified xsi:type="dcterms:W3CDTF">2021-08-30T13:23:00Z</dcterms:modified>
</cp:coreProperties>
</file>